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89" w:rsidRDefault="00EB6D89">
      <w:r>
        <w:t>American Red Cross spends 92% of their money program expenses. Their program grows 0.3%. Their total revenue is 3,587,775,430 ranking them first. Their total expenses are 3,354,177,455 percent of their expenses are 0.02%. They have an overall rating of four stars and</w:t>
      </w:r>
      <w:r w:rsidR="008B05EA">
        <w:t xml:space="preserve"> an AT&amp;T rating of four stars also.</w:t>
      </w:r>
    </w:p>
    <w:sectPr w:rsidR="00EB6D89" w:rsidSect="00EB6D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6D89"/>
    <w:rsid w:val="008B05EA"/>
    <w:rsid w:val="00EB6D8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2011-11-09T19:21:00Z</dcterms:created>
  <dcterms:modified xsi:type="dcterms:W3CDTF">2011-11-09T19:34:00Z</dcterms:modified>
</cp:coreProperties>
</file>